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126"/>
        <w:gridCol w:w="6"/>
      </w:tblGrid>
      <w:tr w:rsidR="00FE1808" w:rsidRPr="00FE1808" w:rsidTr="00FE1808">
        <w:trPr>
          <w:tblCellSpacing w:w="0" w:type="dxa"/>
        </w:trPr>
        <w:tc>
          <w:tcPr>
            <w:tcW w:w="0" w:type="auto"/>
            <w:hideMark/>
          </w:tcPr>
          <w:p w:rsidR="00FE1808" w:rsidRPr="00FE1808" w:rsidRDefault="00FE1808" w:rsidP="00FE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19375" cy="857250"/>
                  <wp:effectExtent l="0" t="0" r="9525" b="0"/>
                  <wp:docPr id="1" name="Picture 1" descr="http://www.sciencedaily.com/images/logo-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iencedaily.com/images/logo-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1808" w:rsidRPr="00FE1808" w:rsidRDefault="00FE1808" w:rsidP="00FE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Web address:</w:t>
            </w:r>
            <w:r w:rsidRPr="00FE18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http://www.sciencedaily.com/releases/2013/09/</w:t>
            </w:r>
            <w:r w:rsidRPr="00FE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    130924174333.htm</w:t>
            </w:r>
          </w:p>
        </w:tc>
        <w:tc>
          <w:tcPr>
            <w:tcW w:w="0" w:type="auto"/>
            <w:vAlign w:val="center"/>
            <w:hideMark/>
          </w:tcPr>
          <w:p w:rsidR="00FE1808" w:rsidRPr="00FE1808" w:rsidRDefault="00FE1808" w:rsidP="00FE1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1808" w:rsidRPr="00FE1808" w:rsidRDefault="00FE1808" w:rsidP="00FE18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1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Acupuncture or </w:t>
      </w:r>
      <w:proofErr w:type="spellStart"/>
      <w:r w:rsidRPr="00FE1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A57BA6" w:rsidRPr="00FE1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plus</w:t>
      </w:r>
      <w:r w:rsidRPr="00FE1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Usual Care May Improve Depression Symptoms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Sep. 24, 2013 — Acupuncture or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>, provided alongside usual care, could benefit patients with depression, according to a study by researchers at the University of York.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The study, conducted by a team led by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Hugh MacPherson, of the Department of Health Sciences at York, found that in a primary care setting, combining acupuncture or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with usual care had some benefits after three months for patients with recurring depression.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Published this week in </w:t>
      </w:r>
      <w:r w:rsidRPr="00FE1808">
        <w:rPr>
          <w:rFonts w:ascii="Times New Roman" w:eastAsia="Times New Roman" w:hAnsi="Times New Roman" w:cs="Times New Roman"/>
          <w:i/>
          <w:iCs/>
          <w:sz w:val="24"/>
          <w:szCs w:val="24"/>
        </w:rPr>
        <w:t>PLOS Medicine</w:t>
      </w: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, the study, which also involved researchers from the Centre for Health Economics at York and Hull York Medical School, was funded by the National Institute for Health Research (NIHR)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Grants for Applied Research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Many patients with depression are interested in receiving non-drug </w:t>
      </w:r>
      <w:proofErr w:type="gramStart"/>
      <w:r w:rsidRPr="00FE1808">
        <w:rPr>
          <w:rFonts w:ascii="Times New Roman" w:eastAsia="Times New Roman" w:hAnsi="Times New Roman" w:cs="Times New Roman"/>
          <w:sz w:val="24"/>
          <w:szCs w:val="24"/>
        </w:rPr>
        <w:t>therapies,</w:t>
      </w:r>
      <w:proofErr w:type="gram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however, there is limited evidence to support the use of acupuncture or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for depression in a primary care setting. In this pragmatic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controlled trial conducted in the North of England, the research team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patients with depression to receive 12 weekly sessions of acupuncture plus usual care (302 patients), or 12 weekly sessions of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plus usual care (302 patients), or usual care alone (151 patients).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Compared with usual care alone, there was a significant reduction in average depression scores at three months for both the acupuncture and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interventions, but there was no significant difference in depression scores between the acupuncture and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groups. At nine months and 12 months, because of improvements in the depression scores in the usual care group, acupuncture and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were no longer better than usual care.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MacPherson says: "Although these findings are encouraging, our study does not identify which aspects of acupuncture and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are likely to be most beneficial to patients, nor does it provide information about the effectiveness of acupuncture or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>, compared with usual care, for patients with mild depression.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"To our knowledge, our study is the first to rigorously evaluate the clinical and economic impact of acupuncture and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for patients in primary care who are representative of those who continue to experience depression in primary care."</w:t>
      </w:r>
    </w:p>
    <w:p w:rsidR="00FE1808" w:rsidRPr="00FE1808" w:rsidRDefault="00FE1808" w:rsidP="00A57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 adds: "We have provided evidence that acupuncture versus usual care and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versus usual care are both associated with a significant reduction in symptoms of depression in the short to medium term, and are not associated with serious adverse events. "</w:t>
      </w:r>
      <w:bookmarkStart w:id="0" w:name="_GoBack"/>
      <w:bookmarkEnd w:id="0"/>
      <w:r w:rsidR="00A57BA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b/>
          <w:bCs/>
          <w:sz w:val="24"/>
          <w:szCs w:val="24"/>
        </w:rPr>
        <w:t>Story Source:</w:t>
      </w:r>
    </w:p>
    <w:p w:rsidR="00FE1808" w:rsidRPr="00FE1808" w:rsidRDefault="00FE1808" w:rsidP="00FE180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The above story is based on </w:t>
      </w:r>
      <w:hyperlink r:id="rId7" w:tgtFrame="_blank" w:history="1">
        <w:r w:rsidRPr="00FE18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materials</w:t>
        </w:r>
      </w:hyperlink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provided by </w:t>
      </w:r>
      <w:hyperlink r:id="rId8" w:tgtFrame="_blank" w:history="1">
        <w:r w:rsidRPr="00FE18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University of York</w:t>
        </w:r>
      </w:hyperlink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proofErr w:type="spellStart"/>
      <w:r w:rsidRPr="00FE1808">
        <w:rPr>
          <w:rFonts w:ascii="Times New Roman" w:eastAsia="Times New Roman" w:hAnsi="Times New Roman" w:cs="Times New Roman"/>
          <w:sz w:val="24"/>
          <w:szCs w:val="24"/>
        </w:rPr>
        <w:t>AlphaGalileo</w:t>
      </w:r>
      <w:proofErr w:type="spellEnd"/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1808" w:rsidRPr="00FE1808" w:rsidRDefault="00FE1808" w:rsidP="00FE1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i/>
          <w:iCs/>
          <w:sz w:val="24"/>
          <w:szCs w:val="24"/>
        </w:rPr>
        <w:t>Note: Materials may be edited for content and length. For further information, please contact the source cited above.</w:t>
      </w:r>
    </w:p>
    <w:p w:rsidR="00FE1808" w:rsidRPr="00FE1808" w:rsidRDefault="00A57BA6" w:rsidP="00FE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D5819" w:rsidRDefault="001D5819"/>
    <w:sectPr w:rsidR="001D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FD6"/>
    <w:multiLevelType w:val="multilevel"/>
    <w:tmpl w:val="AE12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08"/>
    <w:rsid w:val="001D5819"/>
    <w:rsid w:val="00A57BA6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1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8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E1808"/>
    <w:rPr>
      <w:i/>
      <w:iCs/>
    </w:rPr>
  </w:style>
  <w:style w:type="character" w:styleId="Strong">
    <w:name w:val="Strong"/>
    <w:basedOn w:val="DefaultParagraphFont"/>
    <w:uiPriority w:val="22"/>
    <w:qFormat/>
    <w:rsid w:val="00FE18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E1808"/>
  </w:style>
  <w:style w:type="character" w:styleId="Hyperlink">
    <w:name w:val="Hyperlink"/>
    <w:basedOn w:val="DefaultParagraphFont"/>
    <w:uiPriority w:val="99"/>
    <w:semiHidden/>
    <w:unhideWhenUsed/>
    <w:rsid w:val="00FE1808"/>
    <w:rPr>
      <w:color w:val="0000FF"/>
      <w:u w:val="single"/>
    </w:rPr>
  </w:style>
  <w:style w:type="character" w:customStyle="1" w:styleId="ata11y">
    <w:name w:val="at_a11y"/>
    <w:basedOn w:val="DefaultParagraphFont"/>
    <w:rsid w:val="00FE1808"/>
  </w:style>
  <w:style w:type="character" w:customStyle="1" w:styleId="addthisseparator">
    <w:name w:val="addthis_separator"/>
    <w:basedOn w:val="DefaultParagraphFont"/>
    <w:rsid w:val="00FE180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1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18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1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180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1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8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E1808"/>
    <w:rPr>
      <w:i/>
      <w:iCs/>
    </w:rPr>
  </w:style>
  <w:style w:type="character" w:styleId="Strong">
    <w:name w:val="Strong"/>
    <w:basedOn w:val="DefaultParagraphFont"/>
    <w:uiPriority w:val="22"/>
    <w:qFormat/>
    <w:rsid w:val="00FE18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E1808"/>
  </w:style>
  <w:style w:type="character" w:styleId="Hyperlink">
    <w:name w:val="Hyperlink"/>
    <w:basedOn w:val="DefaultParagraphFont"/>
    <w:uiPriority w:val="99"/>
    <w:semiHidden/>
    <w:unhideWhenUsed/>
    <w:rsid w:val="00FE1808"/>
    <w:rPr>
      <w:color w:val="0000FF"/>
      <w:u w:val="single"/>
    </w:rPr>
  </w:style>
  <w:style w:type="character" w:customStyle="1" w:styleId="ata11y">
    <w:name w:val="at_a11y"/>
    <w:basedOn w:val="DefaultParagraphFont"/>
    <w:rsid w:val="00FE1808"/>
  </w:style>
  <w:style w:type="character" w:customStyle="1" w:styleId="addthisseparator">
    <w:name w:val="addthis_separator"/>
    <w:basedOn w:val="DefaultParagraphFont"/>
    <w:rsid w:val="00FE180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1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18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1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180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1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35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.ac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phagalileo.org/ViewItem.aspx?ItemId=134752&amp;CultureCod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cannon</dc:creator>
  <cp:lastModifiedBy>charlie cannon</cp:lastModifiedBy>
  <cp:revision>2</cp:revision>
  <dcterms:created xsi:type="dcterms:W3CDTF">2013-12-13T20:29:00Z</dcterms:created>
  <dcterms:modified xsi:type="dcterms:W3CDTF">2014-01-26T18:07:00Z</dcterms:modified>
</cp:coreProperties>
</file>